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672" w:rsidRPr="00970FCB" w:rsidRDefault="00970FCB" w:rsidP="00970FCB">
      <w:pPr>
        <w:jc w:val="center"/>
        <w:rPr>
          <w:rFonts w:ascii="Book Antiqua" w:hAnsi="Book Antiqua"/>
          <w:sz w:val="36"/>
          <w:szCs w:val="36"/>
          <w:lang w:val="es-ES_tradnl"/>
        </w:rPr>
      </w:pPr>
      <w:r w:rsidRPr="00970FCB">
        <w:rPr>
          <w:rFonts w:ascii="Book Antiqua" w:hAnsi="Book Antiqua"/>
          <w:sz w:val="36"/>
          <w:szCs w:val="36"/>
          <w:lang w:val="es-ES_tradnl"/>
        </w:rPr>
        <w:t>ESTADO LIBRE ASOCIADO DE PUERTO RICO</w:t>
      </w:r>
    </w:p>
    <w:p w:rsidR="00970FCB" w:rsidRPr="00970FCB" w:rsidRDefault="00970FCB" w:rsidP="00970FCB">
      <w:pPr>
        <w:jc w:val="center"/>
        <w:rPr>
          <w:rFonts w:ascii="Book Antiqua" w:hAnsi="Book Antiqua"/>
          <w:lang w:val="es-ES_tradnl"/>
        </w:rPr>
      </w:pPr>
    </w:p>
    <w:p w:rsidR="00970FCB" w:rsidRPr="00970FCB" w:rsidRDefault="00970FCB" w:rsidP="00970FCB">
      <w:pPr>
        <w:pStyle w:val="Title2"/>
        <w:rPr>
          <w:rFonts w:ascii="Book Antiqua" w:hAnsi="Book Antiqua"/>
          <w:lang w:val="es-ES_tradnl"/>
        </w:rPr>
      </w:pPr>
      <w:r w:rsidRPr="00970FCB">
        <w:rPr>
          <w:rFonts w:ascii="Book Antiqua" w:hAnsi="Book Antiqua"/>
          <w:lang w:val="es-ES_tradnl"/>
        </w:rPr>
        <w:t xml:space="preserve">19 </w:t>
      </w:r>
      <w:r w:rsidRPr="00970FCB">
        <w:rPr>
          <w:rFonts w:ascii="Book Antiqua" w:hAnsi="Book Antiqua"/>
          <w:vertAlign w:val="superscript"/>
          <w:lang w:val="es-ES_tradnl"/>
        </w:rPr>
        <w:t>na.</w:t>
      </w:r>
      <w:r w:rsidRPr="00970FCB">
        <w:rPr>
          <w:rFonts w:ascii="Book Antiqua" w:hAnsi="Book Antiqua"/>
          <w:lang w:val="es-ES_tradnl"/>
        </w:rPr>
        <w:tab/>
        <w:t>Asamblea</w:t>
      </w:r>
      <w:r w:rsidRPr="00970FCB">
        <w:rPr>
          <w:rFonts w:ascii="Book Antiqua" w:hAnsi="Book Antiqua"/>
          <w:lang w:val="es-ES_tradnl"/>
        </w:rPr>
        <w:tab/>
      </w:r>
      <w:r w:rsidR="00022B9F">
        <w:rPr>
          <w:rFonts w:ascii="Book Antiqua" w:hAnsi="Book Antiqua"/>
          <w:lang w:val="es-ES_tradnl"/>
        </w:rPr>
        <w:t>3</w:t>
      </w:r>
      <w:r w:rsidRPr="00970FCB">
        <w:rPr>
          <w:rFonts w:ascii="Book Antiqua" w:hAnsi="Book Antiqua"/>
          <w:lang w:val="es-ES_tradnl"/>
        </w:rPr>
        <w:t xml:space="preserve"> </w:t>
      </w:r>
      <w:proofErr w:type="spellStart"/>
      <w:r w:rsidR="00022B9F">
        <w:rPr>
          <w:rFonts w:ascii="Book Antiqua" w:hAnsi="Book Antiqua"/>
          <w:vertAlign w:val="superscript"/>
          <w:lang w:val="es-ES_tradnl"/>
        </w:rPr>
        <w:t>r</w:t>
      </w:r>
      <w:r w:rsidRPr="00970FCB">
        <w:rPr>
          <w:rFonts w:ascii="Book Antiqua" w:hAnsi="Book Antiqua"/>
          <w:vertAlign w:val="superscript"/>
          <w:lang w:val="es-ES_tradnl"/>
        </w:rPr>
        <w:t>a</w:t>
      </w:r>
      <w:proofErr w:type="spellEnd"/>
      <w:r w:rsidRPr="00970FCB">
        <w:rPr>
          <w:rFonts w:ascii="Book Antiqua" w:hAnsi="Book Antiqua"/>
          <w:vertAlign w:val="superscript"/>
          <w:lang w:val="es-ES_tradnl"/>
        </w:rPr>
        <w:t>.</w:t>
      </w:r>
      <w:r w:rsidRPr="00970FCB">
        <w:rPr>
          <w:rFonts w:ascii="Book Antiqua" w:hAnsi="Book Antiqua"/>
          <w:lang w:val="es-ES_tradnl"/>
        </w:rPr>
        <w:tab/>
        <w:t>Sesión</w:t>
      </w:r>
    </w:p>
    <w:p w:rsidR="00970FCB" w:rsidRPr="00970FCB" w:rsidRDefault="00970FCB" w:rsidP="00970FCB">
      <w:pPr>
        <w:pStyle w:val="Title2"/>
        <w:rPr>
          <w:rFonts w:ascii="Book Antiqua" w:hAnsi="Book Antiqua"/>
          <w:lang w:val="es-ES_tradnl"/>
        </w:rPr>
      </w:pPr>
      <w:r w:rsidRPr="00970FCB">
        <w:rPr>
          <w:rFonts w:ascii="Book Antiqua" w:hAnsi="Book Antiqua"/>
          <w:lang w:val="es-ES_tradnl"/>
        </w:rPr>
        <w:tab/>
        <w:t>Legislativa</w:t>
      </w:r>
      <w:r w:rsidRPr="00970FCB">
        <w:rPr>
          <w:rFonts w:ascii="Book Antiqua" w:hAnsi="Book Antiqua"/>
          <w:lang w:val="es-ES_tradnl"/>
        </w:rPr>
        <w:tab/>
      </w:r>
      <w:r w:rsidRPr="00970FCB">
        <w:rPr>
          <w:rFonts w:ascii="Book Antiqua" w:hAnsi="Book Antiqua"/>
          <w:lang w:val="es-ES_tradnl"/>
        </w:rPr>
        <w:tab/>
        <w:t>Ordinaria</w:t>
      </w:r>
    </w:p>
    <w:p w:rsidR="00970FCB" w:rsidRPr="00970FCB" w:rsidRDefault="00970FCB" w:rsidP="00970FCB">
      <w:pPr>
        <w:rPr>
          <w:rFonts w:ascii="Book Antiqua" w:hAnsi="Book Antiqua"/>
          <w:lang w:val="es-ES_tradnl"/>
        </w:rPr>
      </w:pPr>
    </w:p>
    <w:p w:rsidR="00970FCB" w:rsidRPr="00970FCB" w:rsidRDefault="00970FCB" w:rsidP="00970FCB">
      <w:pPr>
        <w:jc w:val="center"/>
        <w:rPr>
          <w:rFonts w:ascii="Book Antiqua" w:hAnsi="Book Antiqua"/>
          <w:b/>
          <w:sz w:val="36"/>
          <w:szCs w:val="36"/>
          <w:lang w:val="es-ES_tradnl"/>
        </w:rPr>
      </w:pPr>
      <w:r w:rsidRPr="00970FCB">
        <w:rPr>
          <w:rFonts w:ascii="Book Antiqua" w:hAnsi="Book Antiqua"/>
          <w:b/>
          <w:sz w:val="36"/>
          <w:szCs w:val="36"/>
          <w:lang w:val="es-ES_tradnl"/>
        </w:rPr>
        <w:t>SENADO DE PUERTO RICO</w:t>
      </w:r>
    </w:p>
    <w:p w:rsidR="00970FCB" w:rsidRPr="00970FCB" w:rsidRDefault="00970FCB" w:rsidP="00970FCB">
      <w:pPr>
        <w:spacing w:before="240"/>
        <w:jc w:val="center"/>
        <w:rPr>
          <w:rFonts w:ascii="Book Antiqua" w:hAnsi="Book Antiqua"/>
          <w:b/>
          <w:sz w:val="52"/>
          <w:szCs w:val="52"/>
          <w:lang w:val="es-ES_tradnl"/>
        </w:rPr>
      </w:pPr>
      <w:r w:rsidRPr="00970FCB">
        <w:rPr>
          <w:rFonts w:ascii="Book Antiqua" w:hAnsi="Book Antiqua"/>
          <w:b/>
          <w:sz w:val="52"/>
          <w:szCs w:val="52"/>
          <w:lang w:val="es-ES_tradnl"/>
        </w:rPr>
        <w:t xml:space="preserve">R. del S. </w:t>
      </w:r>
      <w:r w:rsidR="001F0549">
        <w:rPr>
          <w:rFonts w:ascii="Book Antiqua" w:hAnsi="Book Antiqua"/>
          <w:b/>
          <w:sz w:val="52"/>
          <w:szCs w:val="52"/>
          <w:lang w:val="es-ES_tradnl"/>
        </w:rPr>
        <w:t>501</w:t>
      </w:r>
    </w:p>
    <w:p w:rsidR="00970FCB" w:rsidRPr="00970FCB" w:rsidRDefault="00022B9F" w:rsidP="00970FCB">
      <w:pPr>
        <w:spacing w:before="120"/>
        <w:jc w:val="center"/>
        <w:rPr>
          <w:rFonts w:ascii="Book Antiqua" w:hAnsi="Book Antiqua"/>
          <w:szCs w:val="24"/>
          <w:lang w:val="es-ES_tradnl"/>
        </w:rPr>
      </w:pPr>
      <w:r>
        <w:rPr>
          <w:rFonts w:ascii="Book Antiqua" w:hAnsi="Book Antiqua"/>
          <w:lang w:val="es-ES_tradnl"/>
        </w:rPr>
        <w:t>1</w:t>
      </w:r>
      <w:r w:rsidR="00970FCB" w:rsidRPr="00970FCB">
        <w:rPr>
          <w:rFonts w:ascii="Book Antiqua" w:hAnsi="Book Antiqua"/>
          <w:lang w:val="es-ES_tradnl"/>
        </w:rPr>
        <w:t xml:space="preserve"> </w:t>
      </w:r>
      <w:r w:rsidR="00970FCB" w:rsidRPr="00970FCB">
        <w:rPr>
          <w:rFonts w:ascii="Book Antiqua" w:hAnsi="Book Antiqua"/>
          <w:szCs w:val="24"/>
          <w:lang w:val="es-ES_tradnl"/>
        </w:rPr>
        <w:t xml:space="preserve">de </w:t>
      </w:r>
      <w:r>
        <w:rPr>
          <w:rFonts w:ascii="Book Antiqua" w:hAnsi="Book Antiqua"/>
          <w:szCs w:val="24"/>
          <w:lang w:val="es-ES_tradnl"/>
        </w:rPr>
        <w:t>abril de 2022</w:t>
      </w:r>
    </w:p>
    <w:p w:rsidR="00970FCB" w:rsidRPr="00970FCB" w:rsidRDefault="00970FCB" w:rsidP="00970FCB">
      <w:pPr>
        <w:spacing w:before="120"/>
        <w:jc w:val="center"/>
        <w:rPr>
          <w:rFonts w:ascii="Book Antiqua" w:hAnsi="Book Antiqua"/>
          <w:szCs w:val="24"/>
          <w:lang w:val="es-ES_tradnl"/>
        </w:rPr>
      </w:pPr>
      <w:r w:rsidRPr="00970FCB">
        <w:rPr>
          <w:rFonts w:ascii="Book Antiqua" w:hAnsi="Book Antiqua"/>
          <w:szCs w:val="24"/>
          <w:lang w:val="es-ES_tradnl"/>
        </w:rPr>
        <w:t xml:space="preserve">Presentada por </w:t>
      </w:r>
      <w:r w:rsidR="002A32DB">
        <w:rPr>
          <w:rFonts w:ascii="Book Antiqua" w:hAnsi="Book Antiqua"/>
          <w:szCs w:val="24"/>
          <w:lang w:val="es-ES_tradnl"/>
        </w:rPr>
        <w:t>el</w:t>
      </w:r>
      <w:r w:rsidR="002B4D71">
        <w:rPr>
          <w:rFonts w:ascii="Book Antiqua" w:hAnsi="Book Antiqua"/>
          <w:szCs w:val="24"/>
          <w:lang w:val="es-ES_tradnl"/>
        </w:rPr>
        <w:t xml:space="preserve"> señor</w:t>
      </w:r>
      <w:r w:rsidR="002A32DB" w:rsidRPr="002A32DB">
        <w:rPr>
          <w:rFonts w:ascii="Book Antiqua" w:hAnsi="Book Antiqua"/>
          <w:i/>
          <w:szCs w:val="24"/>
          <w:lang w:val="es-ES_tradnl"/>
        </w:rPr>
        <w:t xml:space="preserve"> Matías Rosario</w:t>
      </w:r>
    </w:p>
    <w:p w:rsidR="00970FCB" w:rsidRPr="00054FFA" w:rsidRDefault="00970FCB" w:rsidP="00970FCB">
      <w:pPr>
        <w:spacing w:before="120"/>
        <w:jc w:val="center"/>
        <w:rPr>
          <w:rFonts w:ascii="Book Antiqua" w:hAnsi="Book Antiqua"/>
          <w:i/>
          <w:szCs w:val="24"/>
          <w:lang w:val="es-ES_tradnl"/>
        </w:rPr>
      </w:pPr>
      <w:r w:rsidRPr="00054FFA">
        <w:rPr>
          <w:rFonts w:ascii="Book Antiqua" w:hAnsi="Book Antiqua"/>
          <w:i/>
          <w:szCs w:val="24"/>
          <w:lang w:val="es-ES_tradnl"/>
        </w:rPr>
        <w:t xml:space="preserve">Referida a </w:t>
      </w:r>
      <w:r w:rsidR="00054FFA" w:rsidRPr="00054FFA">
        <w:rPr>
          <w:rFonts w:ascii="Book Antiqua" w:hAnsi="Book Antiqua"/>
          <w:i/>
          <w:szCs w:val="24"/>
          <w:lang w:val="es-ES_tradnl"/>
        </w:rPr>
        <w:t>la Comisión de Asuntos Internos</w:t>
      </w:r>
    </w:p>
    <w:p w:rsidR="00970FCB" w:rsidRPr="00970FCB" w:rsidRDefault="00970FCB" w:rsidP="00970FCB">
      <w:pPr>
        <w:jc w:val="both"/>
        <w:rPr>
          <w:rFonts w:ascii="Book Antiqua" w:hAnsi="Book Antiqua"/>
          <w:szCs w:val="24"/>
          <w:lang w:val="es-ES_tradnl"/>
        </w:rPr>
      </w:pPr>
    </w:p>
    <w:p w:rsidR="00970FCB" w:rsidRPr="00970FCB" w:rsidRDefault="00970FCB" w:rsidP="00970FCB">
      <w:pPr>
        <w:jc w:val="center"/>
        <w:rPr>
          <w:rFonts w:ascii="Book Antiqua" w:hAnsi="Book Antiqua"/>
          <w:b/>
          <w:szCs w:val="24"/>
          <w:lang w:val="es-ES_tradnl"/>
        </w:rPr>
      </w:pPr>
      <w:r w:rsidRPr="00970FCB">
        <w:rPr>
          <w:rFonts w:ascii="Book Antiqua" w:hAnsi="Book Antiqua"/>
          <w:b/>
          <w:szCs w:val="24"/>
          <w:lang w:val="es-ES_tradnl"/>
        </w:rPr>
        <w:t>RESOLUCIÓN</w:t>
      </w:r>
    </w:p>
    <w:p w:rsidR="00970FCB" w:rsidRPr="00970FCB" w:rsidRDefault="00970FCB" w:rsidP="00970FCB">
      <w:pPr>
        <w:jc w:val="both"/>
        <w:rPr>
          <w:rFonts w:ascii="Book Antiqua" w:hAnsi="Book Antiqua"/>
          <w:szCs w:val="24"/>
          <w:lang w:val="es-ES_tradnl"/>
        </w:rPr>
      </w:pPr>
    </w:p>
    <w:p w:rsidR="004C4E36" w:rsidRDefault="004C4E36" w:rsidP="00970FCB">
      <w:pPr>
        <w:ind w:left="540" w:hanging="540"/>
        <w:jc w:val="both"/>
        <w:rPr>
          <w:rFonts w:ascii="Book Antiqua" w:hAnsi="Book Antiqua"/>
          <w:szCs w:val="24"/>
          <w:lang w:val="es-ES_tradnl"/>
        </w:rPr>
      </w:pPr>
      <w:r>
        <w:rPr>
          <w:rFonts w:ascii="Book Antiqua" w:hAnsi="Book Antiqua"/>
          <w:szCs w:val="24"/>
          <w:lang w:val="es-ES_tradnl"/>
        </w:rPr>
        <w:t>Para ordenar a la</w:t>
      </w:r>
      <w:r w:rsidR="00155E2C">
        <w:rPr>
          <w:rFonts w:ascii="Book Antiqua" w:hAnsi="Book Antiqua"/>
          <w:szCs w:val="24"/>
          <w:lang w:val="es-ES_tradnl"/>
        </w:rPr>
        <w:t xml:space="preserve">s </w:t>
      </w:r>
      <w:r>
        <w:rPr>
          <w:rFonts w:ascii="Book Antiqua" w:hAnsi="Book Antiqua"/>
          <w:szCs w:val="24"/>
          <w:lang w:val="es-ES_tradnl"/>
        </w:rPr>
        <w:t xml:space="preserve"> </w:t>
      </w:r>
      <w:r w:rsidR="00453D5C">
        <w:rPr>
          <w:rFonts w:ascii="Book Antiqua" w:hAnsi="Book Antiqua"/>
          <w:szCs w:val="24"/>
          <w:lang w:val="es-ES_tradnl"/>
        </w:rPr>
        <w:t>Comisiones</w:t>
      </w:r>
      <w:r>
        <w:rPr>
          <w:rFonts w:ascii="Book Antiqua" w:hAnsi="Book Antiqua"/>
          <w:szCs w:val="24"/>
          <w:lang w:val="es-ES_tradnl"/>
        </w:rPr>
        <w:t xml:space="preserve"> </w:t>
      </w:r>
      <w:r w:rsidR="00970FCB" w:rsidRPr="00970FCB">
        <w:rPr>
          <w:rFonts w:ascii="Book Antiqua" w:hAnsi="Book Antiqua"/>
          <w:szCs w:val="24"/>
          <w:lang w:val="es-ES_tradnl"/>
        </w:rPr>
        <w:t xml:space="preserve">de </w:t>
      </w:r>
      <w:r>
        <w:rPr>
          <w:rFonts w:ascii="Book Antiqua" w:hAnsi="Book Antiqua"/>
          <w:szCs w:val="24"/>
          <w:lang w:val="es-ES_tradnl"/>
        </w:rPr>
        <w:t>Gobierno</w:t>
      </w:r>
      <w:r w:rsidR="00155E2C">
        <w:rPr>
          <w:rFonts w:ascii="Book Antiqua" w:hAnsi="Book Antiqua"/>
          <w:szCs w:val="24"/>
          <w:lang w:val="es-ES_tradnl"/>
        </w:rPr>
        <w:t xml:space="preserve"> y a la </w:t>
      </w:r>
      <w:r w:rsidR="00155E2C" w:rsidRPr="00155E2C">
        <w:rPr>
          <w:rFonts w:ascii="Book Antiqua" w:hAnsi="Book Antiqua"/>
          <w:szCs w:val="24"/>
          <w:lang w:val="es-ES_tradnl"/>
        </w:rPr>
        <w:t>Comisión de Bienestar Social y Asuntos de la Vejez</w:t>
      </w:r>
      <w:r>
        <w:rPr>
          <w:rFonts w:ascii="Book Antiqua" w:hAnsi="Book Antiqua"/>
          <w:szCs w:val="24"/>
          <w:lang w:val="es-ES_tradnl"/>
        </w:rPr>
        <w:t xml:space="preserve"> </w:t>
      </w:r>
      <w:r w:rsidR="00970FCB" w:rsidRPr="00970FCB">
        <w:rPr>
          <w:rFonts w:ascii="Book Antiqua" w:hAnsi="Book Antiqua"/>
          <w:szCs w:val="24"/>
          <w:lang w:val="es-ES_tradnl"/>
        </w:rPr>
        <w:t xml:space="preserve">a realizar una investigación </w:t>
      </w:r>
      <w:r w:rsidR="00474DED">
        <w:rPr>
          <w:rFonts w:ascii="Book Antiqua" w:hAnsi="Book Antiqua"/>
          <w:szCs w:val="24"/>
          <w:lang w:val="es-ES_tradnl"/>
        </w:rPr>
        <w:t xml:space="preserve">sobre </w:t>
      </w:r>
      <w:r w:rsidR="00D86705">
        <w:rPr>
          <w:rFonts w:ascii="Book Antiqua" w:hAnsi="Book Antiqua"/>
          <w:szCs w:val="24"/>
          <w:lang w:val="es-ES_tradnl"/>
        </w:rPr>
        <w:t>el funcionamiento de la Administración de Rehabilitación Vocacional en la implementación de programas y servic</w:t>
      </w:r>
      <w:r w:rsidR="00CE3F6A">
        <w:rPr>
          <w:rFonts w:ascii="Book Antiqua" w:hAnsi="Book Antiqua"/>
          <w:szCs w:val="24"/>
          <w:lang w:val="es-ES_tradnl"/>
        </w:rPr>
        <w:t>ios a las personas con autismo en transición a la vida adulta y para otros fines relacionados.</w:t>
      </w:r>
    </w:p>
    <w:p w:rsidR="007C7C6E" w:rsidRPr="00970FCB" w:rsidRDefault="007C7C6E" w:rsidP="00970FCB">
      <w:pPr>
        <w:ind w:left="540" w:hanging="540"/>
        <w:jc w:val="both"/>
        <w:rPr>
          <w:rFonts w:ascii="Book Antiqua" w:hAnsi="Book Antiqua"/>
          <w:szCs w:val="24"/>
          <w:lang w:val="es-ES_tradnl"/>
        </w:rPr>
      </w:pPr>
    </w:p>
    <w:p w:rsidR="00155E2C" w:rsidRPr="00054FFA" w:rsidRDefault="00970FCB" w:rsidP="00054FFA">
      <w:pPr>
        <w:spacing w:after="120" w:line="360" w:lineRule="auto"/>
        <w:jc w:val="center"/>
        <w:rPr>
          <w:rFonts w:ascii="Book Antiqua" w:hAnsi="Book Antiqua"/>
          <w:b/>
          <w:szCs w:val="24"/>
          <w:lang w:val="es-ES_tradnl"/>
        </w:rPr>
      </w:pPr>
      <w:r w:rsidRPr="00054FFA">
        <w:rPr>
          <w:rFonts w:ascii="Book Antiqua" w:hAnsi="Book Antiqua"/>
          <w:b/>
          <w:szCs w:val="24"/>
          <w:lang w:val="es-ES_tradnl"/>
        </w:rPr>
        <w:t>EXPOSICIÓN DE M</w:t>
      </w:r>
      <w:bookmarkStart w:id="0" w:name="_GoBack"/>
      <w:bookmarkEnd w:id="0"/>
      <w:r w:rsidRPr="00054FFA">
        <w:rPr>
          <w:rFonts w:ascii="Book Antiqua" w:hAnsi="Book Antiqua"/>
          <w:b/>
          <w:szCs w:val="24"/>
          <w:lang w:val="es-ES_tradnl"/>
        </w:rPr>
        <w:t>OTIVOS</w:t>
      </w:r>
    </w:p>
    <w:p w:rsidR="00A31235" w:rsidRDefault="0059638B" w:rsidP="00A42334">
      <w:pPr>
        <w:spacing w:before="120" w:after="120" w:line="360" w:lineRule="auto"/>
        <w:ind w:firstLine="36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 xml:space="preserve">Es política pública del Estado Libre Asociado de Puerto Rico </w:t>
      </w:r>
      <w:r w:rsidR="007C38CA" w:rsidRPr="007C38CA">
        <w:rPr>
          <w:rFonts w:ascii="Book Antiqua" w:hAnsi="Book Antiqua"/>
          <w:lang w:val="es-ES_tradnl"/>
        </w:rPr>
        <w:t>promover la investigación, desarrollo, identificación y prestación de servicios para las personas con Desórdenes dentro del Continuo del Autismo con el propósito de garantizar su derecho a tener una vida independiente y a desarrollar sus capacidades al máximo</w:t>
      </w:r>
      <w:r w:rsidR="00557F61">
        <w:rPr>
          <w:rFonts w:ascii="Book Antiqua" w:hAnsi="Book Antiqua"/>
          <w:lang w:val="es-ES_tradnl"/>
        </w:rPr>
        <w:t xml:space="preserve">. </w:t>
      </w:r>
      <w:r w:rsidR="00A84EFA" w:rsidRPr="00A84EFA">
        <w:rPr>
          <w:rFonts w:ascii="Book Antiqua" w:hAnsi="Book Antiqua"/>
          <w:lang w:val="es-ES_tradnl"/>
        </w:rPr>
        <w:t>A pesar de la alta incidencia de autismo que impera en la Isla, los programas y servicios para quienes lo padecen no se han desarrollado en niveles óptimos</w:t>
      </w:r>
      <w:r w:rsidR="00A84EFA">
        <w:rPr>
          <w:rFonts w:ascii="Book Antiqua" w:hAnsi="Book Antiqua"/>
          <w:lang w:val="es-ES_tradnl"/>
        </w:rPr>
        <w:t>.</w:t>
      </w:r>
    </w:p>
    <w:p w:rsidR="00A31235" w:rsidRDefault="00A84EFA" w:rsidP="00A42334">
      <w:pPr>
        <w:spacing w:before="120" w:after="120" w:line="360" w:lineRule="auto"/>
        <w:ind w:firstLine="36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Por lo que se</w:t>
      </w:r>
      <w:r w:rsidR="00155E2C" w:rsidRPr="00155E2C">
        <w:rPr>
          <w:rFonts w:ascii="Book Antiqua" w:hAnsi="Book Antiqua"/>
          <w:lang w:val="es-ES_tradnl"/>
        </w:rPr>
        <w:t xml:space="preserve"> hace meritorio e indispensable que se realicen las investigaciones correspondientes que redunden la aplicación efectiva de las leyes que protegen a nuestra población con autismo</w:t>
      </w:r>
      <w:r>
        <w:rPr>
          <w:rFonts w:ascii="Book Antiqua" w:hAnsi="Book Antiqua"/>
          <w:lang w:val="es-ES_tradnl"/>
        </w:rPr>
        <w:t>.</w:t>
      </w:r>
    </w:p>
    <w:p w:rsidR="00A84EFA" w:rsidRDefault="00A84EFA" w:rsidP="00A42334">
      <w:pPr>
        <w:spacing w:before="120" w:after="120" w:line="360" w:lineRule="auto"/>
        <w:ind w:firstLine="360"/>
        <w:jc w:val="both"/>
        <w:rPr>
          <w:rFonts w:ascii="Book Antiqua" w:hAnsi="Book Antiqua"/>
          <w:lang w:val="es-ES_tradnl"/>
        </w:rPr>
      </w:pPr>
      <w:r w:rsidRPr="00A84EFA">
        <w:rPr>
          <w:rFonts w:ascii="Book Antiqua" w:hAnsi="Book Antiqua"/>
          <w:lang w:val="es-ES_tradnl"/>
        </w:rPr>
        <w:t>En vías de proveer un mejor futuro a los pacientes de autismo</w:t>
      </w:r>
      <w:r>
        <w:rPr>
          <w:rFonts w:ascii="Book Antiqua" w:hAnsi="Book Antiqua"/>
          <w:lang w:val="es-ES_tradnl"/>
        </w:rPr>
        <w:t xml:space="preserve">, el Senado de Puerto Rico se presta a investigar sobre el funcionamiento de la Administración de Rehabilitación Vocacional en la implementación de programas y servicios a las personas </w:t>
      </w:r>
      <w:r>
        <w:rPr>
          <w:rFonts w:ascii="Book Antiqua" w:hAnsi="Book Antiqua"/>
          <w:lang w:val="es-ES_tradnl"/>
        </w:rPr>
        <w:lastRenderedPageBreak/>
        <w:t>con autismo.</w:t>
      </w:r>
      <w:r w:rsidR="00B34C78">
        <w:rPr>
          <w:rFonts w:ascii="Book Antiqua" w:hAnsi="Book Antiqua"/>
          <w:lang w:val="es-ES_tradnl"/>
        </w:rPr>
        <w:t xml:space="preserve"> Esta Asamblea Legislativa, en aras de legislar de forma informada, entiende que lo correcto, antes de vincular a diferentes agencias e instituciones, es utilizar su poder investigativo para </w:t>
      </w:r>
      <w:r w:rsidR="0074590A">
        <w:rPr>
          <w:rFonts w:ascii="Book Antiqua" w:hAnsi="Book Antiqua"/>
          <w:lang w:val="es-ES_tradnl"/>
        </w:rPr>
        <w:t xml:space="preserve">considerar las posiciones asumidas por </w:t>
      </w:r>
      <w:r w:rsidR="00B34C78">
        <w:rPr>
          <w:rFonts w:ascii="Book Antiqua" w:hAnsi="Book Antiqua"/>
          <w:lang w:val="es-ES_tradnl"/>
        </w:rPr>
        <w:t xml:space="preserve">las agencias que le brindan servicio directo al pueblo. </w:t>
      </w:r>
    </w:p>
    <w:p w:rsidR="00970FCB" w:rsidRPr="00054FFA" w:rsidRDefault="00970FCB" w:rsidP="00970FCB">
      <w:pPr>
        <w:spacing w:before="240" w:line="480" w:lineRule="auto"/>
        <w:rPr>
          <w:rFonts w:ascii="Book Antiqua" w:hAnsi="Book Antiqua"/>
          <w:b/>
          <w:lang w:val="es-ES_tradnl"/>
        </w:rPr>
      </w:pPr>
      <w:r w:rsidRPr="00054FFA">
        <w:rPr>
          <w:rFonts w:ascii="Book Antiqua" w:hAnsi="Book Antiqua"/>
          <w:b/>
          <w:lang w:val="es-ES_tradnl"/>
        </w:rPr>
        <w:t>RESUÉLVESE POR EL SENADO DE PUERTO RICO:</w:t>
      </w:r>
    </w:p>
    <w:p w:rsidR="00970FCB" w:rsidRDefault="00970FCB" w:rsidP="00970FCB">
      <w:pPr>
        <w:spacing w:line="480" w:lineRule="auto"/>
        <w:jc w:val="both"/>
        <w:rPr>
          <w:rFonts w:ascii="Book Antiqua" w:hAnsi="Book Antiqua"/>
          <w:i/>
          <w:lang w:val="es-ES_tradnl"/>
        </w:rPr>
        <w:sectPr w:rsidR="00970FCB">
          <w:headerReference w:type="default" r:id="rId7"/>
          <w:type w:val="continuous"/>
          <w:pgSz w:w="12240" w:h="15840" w:code="1"/>
          <w:pgMar w:top="1440" w:right="1440" w:bottom="1440" w:left="1440" w:header="720" w:footer="720" w:gutter="0"/>
          <w:cols w:space="720"/>
          <w:titlePg/>
        </w:sectPr>
      </w:pPr>
    </w:p>
    <w:p w:rsidR="00453D5C" w:rsidRDefault="00970FCB" w:rsidP="00054FFA">
      <w:pPr>
        <w:spacing w:line="480" w:lineRule="auto"/>
        <w:ind w:firstLine="450"/>
        <w:jc w:val="both"/>
        <w:rPr>
          <w:rFonts w:ascii="Book Antiqua" w:hAnsi="Book Antiqua"/>
          <w:lang w:val="es-ES_tradnl"/>
        </w:rPr>
      </w:pPr>
      <w:r w:rsidRPr="00970FCB">
        <w:rPr>
          <w:rFonts w:ascii="Book Antiqua" w:hAnsi="Book Antiqua"/>
          <w:lang w:val="es-ES_tradnl"/>
        </w:rPr>
        <w:lastRenderedPageBreak/>
        <w:t xml:space="preserve">Sección 1.- Se ordena a las </w:t>
      </w:r>
      <w:r w:rsidR="004C1D87" w:rsidRPr="004C1D87">
        <w:rPr>
          <w:rFonts w:ascii="Book Antiqua" w:hAnsi="Book Antiqua"/>
          <w:lang w:val="es-ES_tradnl"/>
        </w:rPr>
        <w:t>Comisiones de</w:t>
      </w:r>
      <w:r w:rsidR="00474DED" w:rsidRPr="00474DED">
        <w:rPr>
          <w:rFonts w:ascii="Book Antiqua" w:hAnsi="Book Antiqua"/>
          <w:lang w:val="es-ES_tradnl"/>
        </w:rPr>
        <w:t xml:space="preserve"> </w:t>
      </w:r>
      <w:r w:rsidR="00453D5C" w:rsidRPr="00453D5C">
        <w:rPr>
          <w:rFonts w:ascii="Book Antiqua" w:hAnsi="Book Antiqua"/>
          <w:lang w:val="es-ES_tradnl"/>
        </w:rPr>
        <w:t>Gobierno y a la Comisión de Bienestar Social y Asuntos de la Vejez a realizar una investigación sobre el funcionamiento de la Administración de Rehabilitación Vocacional en la implementación de programas y servi</w:t>
      </w:r>
      <w:r w:rsidR="00CE3F6A">
        <w:rPr>
          <w:rFonts w:ascii="Book Antiqua" w:hAnsi="Book Antiqua"/>
          <w:lang w:val="es-ES_tradnl"/>
        </w:rPr>
        <w:t xml:space="preserve">cios a las personas con autismo en transición a la vida adulta. </w:t>
      </w:r>
    </w:p>
    <w:p w:rsidR="00453D5C" w:rsidRDefault="00453D5C" w:rsidP="00054FFA">
      <w:pPr>
        <w:spacing w:line="480" w:lineRule="auto"/>
        <w:ind w:firstLine="450"/>
        <w:jc w:val="both"/>
        <w:rPr>
          <w:rFonts w:ascii="Book Antiqua" w:hAnsi="Book Antiqua"/>
          <w:lang w:val="es-ES_tradnl"/>
        </w:rPr>
      </w:pPr>
      <w:r w:rsidRPr="00970FCB">
        <w:rPr>
          <w:rFonts w:ascii="Book Antiqua" w:hAnsi="Book Antiqua"/>
          <w:lang w:val="es-ES_tradnl"/>
        </w:rPr>
        <w:t>Sección 2.-</w:t>
      </w:r>
      <w:r>
        <w:rPr>
          <w:rFonts w:ascii="Book Antiqua" w:hAnsi="Book Antiqua"/>
          <w:lang w:val="es-ES_tradnl"/>
        </w:rPr>
        <w:t xml:space="preserve"> La investigación deberá </w:t>
      </w:r>
      <w:r w:rsidR="00663B0C">
        <w:rPr>
          <w:rFonts w:ascii="Book Antiqua" w:hAnsi="Book Antiqua"/>
          <w:lang w:val="es-ES_tradnl"/>
        </w:rPr>
        <w:t>incluir, sin limitarse a</w:t>
      </w:r>
      <w:r w:rsidR="00793C5A">
        <w:rPr>
          <w:rFonts w:ascii="Book Antiqua" w:hAnsi="Book Antiqua"/>
          <w:lang w:val="es-ES_tradnl"/>
        </w:rPr>
        <w:t xml:space="preserve"> cuá</w:t>
      </w:r>
      <w:r>
        <w:rPr>
          <w:rFonts w:ascii="Book Antiqua" w:hAnsi="Book Antiqua"/>
          <w:lang w:val="es-ES_tradnl"/>
        </w:rPr>
        <w:t>les programas y servicios se brindan para facilitar la transición a la vida adulta del joven con autismo</w:t>
      </w:r>
      <w:r w:rsidR="00793C5A">
        <w:rPr>
          <w:rFonts w:ascii="Book Antiqua" w:hAnsi="Book Antiqua"/>
          <w:lang w:val="es-ES_tradnl"/>
        </w:rPr>
        <w:t>; cómo</w:t>
      </w:r>
      <w:r w:rsidR="003B4C3D">
        <w:rPr>
          <w:rFonts w:ascii="Book Antiqua" w:hAnsi="Book Antiqua"/>
          <w:lang w:val="es-ES_tradnl"/>
        </w:rPr>
        <w:t xml:space="preserve"> se están realizando las evaluaciones por parte de </w:t>
      </w:r>
      <w:r w:rsidR="003B4C3D" w:rsidRPr="00453D5C">
        <w:rPr>
          <w:rFonts w:ascii="Book Antiqua" w:hAnsi="Book Antiqua"/>
          <w:lang w:val="es-ES_tradnl"/>
        </w:rPr>
        <w:t>la Administración de Rehabilitación Vocacional</w:t>
      </w:r>
      <w:r w:rsidR="00793C5A">
        <w:rPr>
          <w:rFonts w:ascii="Book Antiqua" w:hAnsi="Book Antiqua"/>
          <w:lang w:val="es-ES_tradnl"/>
        </w:rPr>
        <w:t>; y c</w:t>
      </w:r>
      <w:r w:rsidR="003B4C3D">
        <w:rPr>
          <w:rFonts w:ascii="Book Antiqua" w:hAnsi="Book Antiqua"/>
          <w:lang w:val="es-ES_tradnl"/>
        </w:rPr>
        <w:t>uáles son las dificultades principales c</w:t>
      </w:r>
      <w:r w:rsidR="00793C5A">
        <w:rPr>
          <w:rFonts w:ascii="Book Antiqua" w:hAnsi="Book Antiqua"/>
          <w:lang w:val="es-ES_tradnl"/>
        </w:rPr>
        <w:t>on las que se encuentran</w:t>
      </w:r>
      <w:r w:rsidR="003B4C3D">
        <w:rPr>
          <w:rFonts w:ascii="Book Antiqua" w:hAnsi="Book Antiqua"/>
          <w:lang w:val="es-ES_tradnl"/>
        </w:rPr>
        <w:t xml:space="preserve"> los jóvenes con autismo en la </w:t>
      </w:r>
      <w:r w:rsidR="003B4C3D" w:rsidRPr="00453D5C">
        <w:rPr>
          <w:rFonts w:ascii="Book Antiqua" w:hAnsi="Book Antiqua"/>
          <w:lang w:val="es-ES_tradnl"/>
        </w:rPr>
        <w:t>Administración de Rehabilitación Vocacional</w:t>
      </w:r>
      <w:r w:rsidR="003B4C3D">
        <w:rPr>
          <w:rFonts w:ascii="Book Antiqua" w:hAnsi="Book Antiqua"/>
          <w:lang w:val="es-ES_tradnl"/>
        </w:rPr>
        <w:t>.</w:t>
      </w:r>
      <w:r w:rsidR="00E07771">
        <w:rPr>
          <w:rFonts w:ascii="Book Antiqua" w:hAnsi="Book Antiqua"/>
          <w:lang w:val="es-ES_tradnl"/>
        </w:rPr>
        <w:t xml:space="preserve"> De igual forma, la </w:t>
      </w:r>
      <w:r w:rsidR="00E07771" w:rsidRPr="00E07771">
        <w:rPr>
          <w:rFonts w:ascii="Book Antiqua" w:hAnsi="Book Antiqua"/>
          <w:lang w:val="es-ES_tradnl"/>
        </w:rPr>
        <w:t>Administración de Rehabilitación Vocacional</w:t>
      </w:r>
      <w:r w:rsidR="00E07771">
        <w:rPr>
          <w:rFonts w:ascii="Book Antiqua" w:hAnsi="Book Antiqua"/>
          <w:lang w:val="es-ES_tradnl"/>
        </w:rPr>
        <w:t xml:space="preserve"> deberá comparecer y discutir el desglose de los distintos programas a estos efectos y el impacto fiscal de los mismos. </w:t>
      </w:r>
    </w:p>
    <w:p w:rsidR="00970FCB" w:rsidRPr="00970FCB" w:rsidRDefault="00453D5C" w:rsidP="00054FFA">
      <w:pPr>
        <w:spacing w:line="480" w:lineRule="auto"/>
        <w:ind w:firstLine="45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t>Sección 3</w:t>
      </w:r>
      <w:r w:rsidR="00054FFA">
        <w:rPr>
          <w:rFonts w:ascii="Book Antiqua" w:hAnsi="Book Antiqua"/>
          <w:lang w:val="es-ES_tradnl"/>
        </w:rPr>
        <w:t>.</w:t>
      </w:r>
      <w:r w:rsidR="00970FCB" w:rsidRPr="00970FCB">
        <w:rPr>
          <w:rFonts w:ascii="Book Antiqua" w:hAnsi="Book Antiqua"/>
          <w:lang w:val="es-ES_tradnl"/>
        </w:rPr>
        <w:t>- La</w:t>
      </w:r>
      <w:r w:rsidR="004C1D87">
        <w:rPr>
          <w:rFonts w:ascii="Book Antiqua" w:hAnsi="Book Antiqua"/>
          <w:lang w:val="es-ES_tradnl"/>
        </w:rPr>
        <w:t>s Comisiones</w:t>
      </w:r>
      <w:r w:rsidR="00970FCB" w:rsidRPr="00970FCB">
        <w:rPr>
          <w:rFonts w:ascii="Book Antiqua" w:hAnsi="Book Antiqua"/>
          <w:lang w:val="es-ES_tradnl"/>
        </w:rPr>
        <w:t xml:space="preserve"> deberá</w:t>
      </w:r>
      <w:r w:rsidR="004C1D87">
        <w:rPr>
          <w:rFonts w:ascii="Book Antiqua" w:hAnsi="Book Antiqua"/>
          <w:lang w:val="es-ES_tradnl"/>
        </w:rPr>
        <w:t>n</w:t>
      </w:r>
      <w:r w:rsidR="00970FCB" w:rsidRPr="00970FCB">
        <w:rPr>
          <w:rFonts w:ascii="Book Antiqua" w:hAnsi="Book Antiqua"/>
          <w:lang w:val="es-ES_tradnl"/>
        </w:rPr>
        <w:t xml:space="preserve"> rendir un informe que contenga </w:t>
      </w:r>
      <w:r w:rsidR="004C1D87">
        <w:rPr>
          <w:rFonts w:ascii="Book Antiqua" w:hAnsi="Book Antiqua"/>
          <w:lang w:val="es-ES_tradnl"/>
        </w:rPr>
        <w:t>los</w:t>
      </w:r>
      <w:r w:rsidR="00970FCB" w:rsidRPr="00970FCB">
        <w:rPr>
          <w:rFonts w:ascii="Book Antiqua" w:hAnsi="Book Antiqua"/>
          <w:lang w:val="es-ES_tradnl"/>
        </w:rPr>
        <w:t xml:space="preserve"> hallazgos, conclusiones y recomendaciones, y las acciones legislativas y administrativas que deban adoptarse con relación al asunto objeto de este estudio, no más tarde de noventa (90) días, después de aprobarse esta Resolución.</w:t>
      </w:r>
    </w:p>
    <w:p w:rsidR="00970FCB" w:rsidRPr="00970FCB" w:rsidRDefault="00453D5C" w:rsidP="00054FFA">
      <w:pPr>
        <w:spacing w:line="480" w:lineRule="auto"/>
        <w:ind w:firstLine="450"/>
        <w:jc w:val="both"/>
        <w:rPr>
          <w:rFonts w:ascii="Book Antiqua" w:hAnsi="Book Antiqua"/>
          <w:lang w:val="es-ES_tradnl"/>
        </w:rPr>
      </w:pPr>
      <w:r>
        <w:rPr>
          <w:rFonts w:ascii="Book Antiqua" w:hAnsi="Book Antiqua"/>
          <w:lang w:val="es-ES_tradnl"/>
        </w:rPr>
        <w:lastRenderedPageBreak/>
        <w:t>Sección 4</w:t>
      </w:r>
      <w:r w:rsidR="00970FCB" w:rsidRPr="00970FCB">
        <w:rPr>
          <w:rFonts w:ascii="Book Antiqua" w:hAnsi="Book Antiqua"/>
          <w:lang w:val="es-ES_tradnl"/>
        </w:rPr>
        <w:t>.- Esta Resolución comenzará a regir inmediatamente después de su aprobación.</w:t>
      </w:r>
    </w:p>
    <w:sectPr w:rsidR="00970FCB" w:rsidRPr="00970FCB" w:rsidSect="00970FCB">
      <w:type w:val="continuous"/>
      <w:pgSz w:w="12240" w:h="15840" w:code="1"/>
      <w:pgMar w:top="1440" w:right="1440" w:bottom="1440" w:left="1757" w:header="720" w:footer="720" w:gutter="0"/>
      <w:lnNumType w:countBy="1" w:distance="216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E5" w:rsidRDefault="00B931E5">
      <w:r>
        <w:separator/>
      </w:r>
    </w:p>
  </w:endnote>
  <w:endnote w:type="continuationSeparator" w:id="0">
    <w:p w:rsidR="00B931E5" w:rsidRDefault="00B9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E5" w:rsidRDefault="00B931E5">
      <w:r>
        <w:separator/>
      </w:r>
    </w:p>
  </w:footnote>
  <w:footnote w:type="continuationSeparator" w:id="0">
    <w:p w:rsidR="00B931E5" w:rsidRDefault="00B93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0C0" w:rsidRDefault="004660C0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42334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ambleaNum" w:val="1"/>
    <w:docVar w:name="AsambleaSup" w:val="ra"/>
    <w:docVar w:name="Direccion" w:val="addr1addr2San JuanPR00911"/>
    <w:docVar w:name="FallecimientoDe" w:val="Ramona Solís"/>
    <w:docVar w:name="Fecha" w:val="aaa"/>
    <w:docVar w:name="Mocion_A" w:val="Ricardo Ramos Solís"/>
    <w:docVar w:name="Senador_a1" w:val="El Senador"/>
    <w:docVar w:name="Senador_a2" w:val="Senador"/>
    <w:docVar w:name="Senator_a1" w:val="El Senador"/>
    <w:docVar w:name="Senator_a2" w:val="Senador"/>
    <w:docVar w:name="SesionNum" w:val="2"/>
    <w:docVar w:name="SesionSup" w:val="da"/>
    <w:docVar w:name="SesionTipo" w:val="Ordinaria"/>
  </w:docVars>
  <w:rsids>
    <w:rsidRoot w:val="00970FCB"/>
    <w:rsid w:val="000154FC"/>
    <w:rsid w:val="00020A35"/>
    <w:rsid w:val="00022B9F"/>
    <w:rsid w:val="00032045"/>
    <w:rsid w:val="00037BD9"/>
    <w:rsid w:val="00054FFA"/>
    <w:rsid w:val="0006158E"/>
    <w:rsid w:val="000908DC"/>
    <w:rsid w:val="0009665C"/>
    <w:rsid w:val="000A5C97"/>
    <w:rsid w:val="001172FE"/>
    <w:rsid w:val="00155E2C"/>
    <w:rsid w:val="00194F40"/>
    <w:rsid w:val="001B0E1F"/>
    <w:rsid w:val="001F0549"/>
    <w:rsid w:val="002322AE"/>
    <w:rsid w:val="002A32DB"/>
    <w:rsid w:val="002B4D71"/>
    <w:rsid w:val="002C68B2"/>
    <w:rsid w:val="00353AD3"/>
    <w:rsid w:val="00355C06"/>
    <w:rsid w:val="00396C8E"/>
    <w:rsid w:val="003B4C3D"/>
    <w:rsid w:val="003C3F1F"/>
    <w:rsid w:val="0042602E"/>
    <w:rsid w:val="0043072D"/>
    <w:rsid w:val="00430B60"/>
    <w:rsid w:val="00453D5C"/>
    <w:rsid w:val="004660C0"/>
    <w:rsid w:val="00474497"/>
    <w:rsid w:val="00474DED"/>
    <w:rsid w:val="004C1D87"/>
    <w:rsid w:val="004C4E36"/>
    <w:rsid w:val="004D2163"/>
    <w:rsid w:val="004D6978"/>
    <w:rsid w:val="004E74E0"/>
    <w:rsid w:val="005256C1"/>
    <w:rsid w:val="00557F61"/>
    <w:rsid w:val="005648BF"/>
    <w:rsid w:val="005830D8"/>
    <w:rsid w:val="00587765"/>
    <w:rsid w:val="0059638B"/>
    <w:rsid w:val="005A5D99"/>
    <w:rsid w:val="0064020D"/>
    <w:rsid w:val="00663B0C"/>
    <w:rsid w:val="00717EC6"/>
    <w:rsid w:val="0074590A"/>
    <w:rsid w:val="00765AFD"/>
    <w:rsid w:val="00793C5A"/>
    <w:rsid w:val="007C38CA"/>
    <w:rsid w:val="007C7C6E"/>
    <w:rsid w:val="008167ED"/>
    <w:rsid w:val="00821484"/>
    <w:rsid w:val="00831C95"/>
    <w:rsid w:val="008C4672"/>
    <w:rsid w:val="008F261A"/>
    <w:rsid w:val="0091232B"/>
    <w:rsid w:val="00934809"/>
    <w:rsid w:val="00940A1A"/>
    <w:rsid w:val="009466BE"/>
    <w:rsid w:val="00970FCB"/>
    <w:rsid w:val="00972D24"/>
    <w:rsid w:val="00A31235"/>
    <w:rsid w:val="00A42334"/>
    <w:rsid w:val="00A54702"/>
    <w:rsid w:val="00A742DE"/>
    <w:rsid w:val="00A74CA2"/>
    <w:rsid w:val="00A750BD"/>
    <w:rsid w:val="00A84EFA"/>
    <w:rsid w:val="00A9640C"/>
    <w:rsid w:val="00A97BBB"/>
    <w:rsid w:val="00AB14B1"/>
    <w:rsid w:val="00AF46F8"/>
    <w:rsid w:val="00B2454A"/>
    <w:rsid w:val="00B3024B"/>
    <w:rsid w:val="00B34C78"/>
    <w:rsid w:val="00B931E5"/>
    <w:rsid w:val="00B95C46"/>
    <w:rsid w:val="00C01EA1"/>
    <w:rsid w:val="00C22284"/>
    <w:rsid w:val="00C27704"/>
    <w:rsid w:val="00C3747D"/>
    <w:rsid w:val="00CE3F6A"/>
    <w:rsid w:val="00D16FC6"/>
    <w:rsid w:val="00D307EF"/>
    <w:rsid w:val="00D4790E"/>
    <w:rsid w:val="00D47C5C"/>
    <w:rsid w:val="00D86705"/>
    <w:rsid w:val="00D8687F"/>
    <w:rsid w:val="00DA0F92"/>
    <w:rsid w:val="00DA3DCE"/>
    <w:rsid w:val="00E07771"/>
    <w:rsid w:val="00E16582"/>
    <w:rsid w:val="00E50827"/>
    <w:rsid w:val="00E53E80"/>
    <w:rsid w:val="00E655E3"/>
    <w:rsid w:val="00E6609D"/>
    <w:rsid w:val="00EA66B6"/>
    <w:rsid w:val="00EC1479"/>
    <w:rsid w:val="00EE72B3"/>
    <w:rsid w:val="00F14A64"/>
    <w:rsid w:val="00FC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37A69"/>
  <w15:chartTrackingRefBased/>
  <w15:docId w15:val="{C12E5B49-FC2D-4C7A-8474-2D527890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customStyle="1" w:styleId="Title2">
    <w:name w:val="Title2"/>
    <w:basedOn w:val="Normal"/>
    <w:next w:val="Normal"/>
    <w:pPr>
      <w:tabs>
        <w:tab w:val="left" w:pos="648"/>
        <w:tab w:val="right" w:pos="7776"/>
        <w:tab w:val="left" w:pos="7848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rsid w:val="00970FCB"/>
    <w:rPr>
      <w:sz w:val="20"/>
    </w:rPr>
  </w:style>
  <w:style w:type="paragraph" w:customStyle="1" w:styleId="Firmas">
    <w:name w:val="Firmas"/>
    <w:basedOn w:val="Normal"/>
    <w:pPr>
      <w:tabs>
        <w:tab w:val="center" w:pos="1440"/>
        <w:tab w:val="center" w:pos="7200"/>
      </w:tabs>
    </w:pPr>
    <w:rPr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970FCB"/>
    <w:rPr>
      <w:lang w:val="en-US" w:eastAsia="en-US"/>
    </w:rPr>
  </w:style>
  <w:style w:type="character" w:styleId="FootnoteReference">
    <w:name w:val="footnote reference"/>
    <w:rsid w:val="00970FCB"/>
    <w:rPr>
      <w:vertAlign w:val="superscript"/>
    </w:rPr>
  </w:style>
  <w:style w:type="paragraph" w:styleId="BalloonText">
    <w:name w:val="Balloon Text"/>
    <w:basedOn w:val="Normal"/>
    <w:link w:val="BalloonTextChar"/>
    <w:rsid w:val="002A32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A32DB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D47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9F14-0C48-44DA-88F6-ACA87A7C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ESTADO LIBRE ASOCIADO DE PUERTO RICO</vt:lpstr>
    </vt:vector>
  </TitlesOfParts>
  <Company> 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LIBRE ASOCIADO DE PUERTO RICO</dc:title>
  <dc:subject/>
  <dc:creator>Mayra Rivera Rodriguez</dc:creator>
  <cp:keywords/>
  <cp:lastModifiedBy>Eric J. González (Trámites y Récords)</cp:lastModifiedBy>
  <cp:revision>4</cp:revision>
  <cp:lastPrinted>2021-07-06T17:20:00Z</cp:lastPrinted>
  <dcterms:created xsi:type="dcterms:W3CDTF">2022-04-01T20:09:00Z</dcterms:created>
  <dcterms:modified xsi:type="dcterms:W3CDTF">2022-04-04T19:03:00Z</dcterms:modified>
</cp:coreProperties>
</file>